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E0" w:rsidRDefault="007A64E0" w:rsidP="007A64E0">
      <w:r>
        <w:t xml:space="preserve">При изучении дисциплины предусмотрено выполнение (написание) курсовой </w:t>
      </w:r>
      <w:proofErr w:type="spellStart"/>
      <w:proofErr w:type="gramStart"/>
      <w:r>
        <w:t>ра-боты</w:t>
      </w:r>
      <w:proofErr w:type="spellEnd"/>
      <w:proofErr w:type="gramEnd"/>
      <w:r>
        <w:t>, тематика курсовых работ представлена в данной программе.</w:t>
      </w:r>
    </w:p>
    <w:p w:rsidR="007A64E0" w:rsidRDefault="007A64E0" w:rsidP="007A64E0">
      <w:r>
        <w:t>Курсовая работа предполагает самостоятельное исследование с привлечением нормативно-правового, статистического и фактического материалов.</w:t>
      </w:r>
    </w:p>
    <w:p w:rsidR="007A64E0" w:rsidRDefault="007A64E0" w:rsidP="007A64E0">
      <w:r>
        <w:t>Примерная структура курсовой работы:</w:t>
      </w:r>
    </w:p>
    <w:p w:rsidR="007A64E0" w:rsidRDefault="007A64E0" w:rsidP="007A64E0">
      <w:r>
        <w:t>- Титульный лист, оформленный в соответствии с требованиями, предъявляемыми в Сибирском институте управления к оформлению курсовых и контрольных работ;</w:t>
      </w:r>
    </w:p>
    <w:p w:rsidR="007A64E0" w:rsidRDefault="007A64E0" w:rsidP="007A64E0">
      <w:r>
        <w:t>- Содержание, в котором должны быть обозначены основные разделы (главы и пункты) работы;</w:t>
      </w:r>
    </w:p>
    <w:p w:rsidR="007A64E0" w:rsidRDefault="007A64E0" w:rsidP="007A64E0">
      <w:r>
        <w:t>- Введение, в котором обосновывается актуальность, определяются цель, задачи, предмет и объект исследования, указываются используемые методы исследования;</w:t>
      </w:r>
    </w:p>
    <w:p w:rsidR="007A64E0" w:rsidRDefault="007A64E0" w:rsidP="007A64E0">
      <w:r>
        <w:t xml:space="preserve">- Глава 1, которая может включать от 2 до 5 пунктов, раскрывающих </w:t>
      </w:r>
      <w:proofErr w:type="spellStart"/>
      <w:proofErr w:type="gramStart"/>
      <w:r>
        <w:t>теоретиче-ские</w:t>
      </w:r>
      <w:proofErr w:type="spellEnd"/>
      <w:proofErr w:type="gramEnd"/>
      <w:r>
        <w:t>, правовые, исторические, сравнительные аспекты изучаемой темы;</w:t>
      </w:r>
    </w:p>
    <w:p w:rsidR="007A64E0" w:rsidRDefault="007A64E0" w:rsidP="007A64E0">
      <w:r>
        <w:t xml:space="preserve">- Глава 2, в которой должен быть представлен анализ темы на конкретных </w:t>
      </w:r>
      <w:proofErr w:type="spellStart"/>
      <w:proofErr w:type="gramStart"/>
      <w:r>
        <w:t>приме-рах</w:t>
      </w:r>
      <w:proofErr w:type="spellEnd"/>
      <w:proofErr w:type="gramEnd"/>
      <w:r>
        <w:t xml:space="preserve">, материалах деятельности государственных органов, органов местного </w:t>
      </w:r>
      <w:proofErr w:type="spellStart"/>
      <w:r>
        <w:t>самоуправле-ния</w:t>
      </w:r>
      <w:proofErr w:type="spellEnd"/>
      <w:r>
        <w:t>, выявлены и описаны проблемы исследуемой темы, предложены рекомендации по их решению;</w:t>
      </w:r>
    </w:p>
    <w:p w:rsidR="007A64E0" w:rsidRDefault="007A64E0" w:rsidP="007A64E0">
      <w:r>
        <w:t>- Заключение, в котором подтверждается актуальность темы, кратко обозначаются основные выводы и предложения;</w:t>
      </w:r>
    </w:p>
    <w:p w:rsidR="007A64E0" w:rsidRDefault="007A64E0" w:rsidP="007A64E0">
      <w:r>
        <w:t xml:space="preserve">- Библиографический список, в котором представлены все используемые </w:t>
      </w:r>
      <w:proofErr w:type="spellStart"/>
      <w:proofErr w:type="gramStart"/>
      <w:r>
        <w:t>источни-ки</w:t>
      </w:r>
      <w:proofErr w:type="spellEnd"/>
      <w:proofErr w:type="gramEnd"/>
      <w:r>
        <w:t>, включая нормативные правовые акты с указанием их первоисточника официальной публикации;</w:t>
      </w:r>
    </w:p>
    <w:p w:rsidR="007A64E0" w:rsidRDefault="007A64E0" w:rsidP="007A64E0">
      <w:r>
        <w:t>- Приложения (при необходимости).</w:t>
      </w:r>
    </w:p>
    <w:p w:rsidR="007A64E0" w:rsidRDefault="007A64E0" w:rsidP="007A64E0">
      <w:r>
        <w:t>Объем курсовой работы – не менее 30 страниц (без приложений).</w:t>
      </w:r>
    </w:p>
    <w:p w:rsidR="007A64E0" w:rsidRDefault="007A64E0" w:rsidP="007A64E0">
      <w:r>
        <w:t xml:space="preserve">Машинописный текст оформляется в редакторе </w:t>
      </w:r>
      <w:proofErr w:type="spellStart"/>
      <w:r>
        <w:t>Word</w:t>
      </w:r>
      <w:proofErr w:type="spellEnd"/>
      <w:r>
        <w:t>. Шрифт</w:t>
      </w:r>
      <w:r w:rsidRPr="007A64E0">
        <w:rPr>
          <w:lang w:val="en-US"/>
        </w:rPr>
        <w:t xml:space="preserve">: Times New Roman, </w:t>
      </w:r>
      <w:r>
        <w:t>кегль</w:t>
      </w:r>
      <w:r w:rsidRPr="007A64E0">
        <w:rPr>
          <w:lang w:val="en-US"/>
        </w:rPr>
        <w:t xml:space="preserve"> - 14, </w:t>
      </w:r>
      <w:r>
        <w:t>интервал</w:t>
      </w:r>
      <w:r w:rsidRPr="007A64E0">
        <w:rPr>
          <w:lang w:val="en-US"/>
        </w:rPr>
        <w:t xml:space="preserve"> – 1</w:t>
      </w:r>
      <w:proofErr w:type="gramStart"/>
      <w:r w:rsidRPr="007A64E0">
        <w:rPr>
          <w:lang w:val="en-US"/>
        </w:rPr>
        <w:t>,5</w:t>
      </w:r>
      <w:proofErr w:type="gramEnd"/>
      <w:r w:rsidRPr="007A64E0">
        <w:rPr>
          <w:lang w:val="en-US"/>
        </w:rPr>
        <w:t xml:space="preserve">. </w:t>
      </w:r>
      <w:r>
        <w:t>Все поля по 20 мм.</w:t>
      </w:r>
    </w:p>
    <w:p w:rsidR="00000000" w:rsidRDefault="007A64E0" w:rsidP="007A64E0">
      <w:r>
        <w:t xml:space="preserve">Все цитаты, цифры и факты, проводимые в работе должны иметь ссылку на </w:t>
      </w:r>
      <w:proofErr w:type="spellStart"/>
      <w:proofErr w:type="gramStart"/>
      <w:r>
        <w:t>соот-ветствующий</w:t>
      </w:r>
      <w:proofErr w:type="spellEnd"/>
      <w:proofErr w:type="gramEnd"/>
      <w:r>
        <w:t xml:space="preserve"> источник, которая оформляется в соответствии с требованиями ГОСТ 7.0.5-2008 (включая </w:t>
      </w:r>
      <w:proofErr w:type="spellStart"/>
      <w:r>
        <w:t>Интернет-источники</w:t>
      </w:r>
      <w:proofErr w:type="spellEnd"/>
      <w:r>
        <w:t xml:space="preserve"> с указанием даты обращения к данным источникам).</w:t>
      </w:r>
    </w:p>
    <w:p w:rsidR="007A64E0" w:rsidRDefault="007A64E0" w:rsidP="007A64E0">
      <w:pPr>
        <w:jc w:val="center"/>
        <w:rPr>
          <w:b/>
        </w:rPr>
      </w:pPr>
      <w:r w:rsidRPr="007A64E0">
        <w:rPr>
          <w:b/>
        </w:rPr>
        <w:t>Тематика курсовых работ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A64E0">
        <w:rPr>
          <w:rFonts w:ascii="Times New Roman" w:eastAsia="Times New Roman" w:hAnsi="Times New Roman" w:cs="Times New Roman"/>
          <w:sz w:val="24"/>
          <w:szCs w:val="24"/>
        </w:rPr>
        <w:t>Антикоррупционные</w:t>
      </w:r>
      <w:proofErr w:type="spellEnd"/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проверки на государственной гражданской службе: организация, правовое обеспечение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Внедрение современных механизмов стимулирования государственных гражданских служащих (на примере конкретного государственного органа,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Гарантии на государственной гражданской службе, порядок их предоставления (на примере конкретного федерального государственного органа или конкретного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Дисциплинарная ответственность государственного гражданского служащего: проблемы применения законодательства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Дисциплинарные коррупционные проступки государственных гражданских служащих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Механизм урегулирования конфликта интересов на государственной гражданской службе.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Механизм урегулирования конфликта интересов на муниципальной службе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Механизмы предотвращения коррупции на государственной гражданской службе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Механизмы предотвращения коррупции на муниципальной службе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Механизмы профилактики коррупции на государственной службе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Механизмы профилактики коррупции на муниципальной службе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защиты государственных гражданских служащих: организация, правовое регулирование, оценка эффективности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защиты муниципальных служащих: организация, правовое регулирование, оценка эффективности (на примере конкретного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защиты </w:t>
      </w:r>
      <w:proofErr w:type="gramStart"/>
      <w:r w:rsidRPr="007A64E0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proofErr w:type="gramEnd"/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4E0">
        <w:rPr>
          <w:rFonts w:ascii="Times New Roman" w:eastAsia="Times New Roman" w:hAnsi="Times New Roman" w:cs="Times New Roman"/>
          <w:sz w:val="24"/>
          <w:szCs w:val="24"/>
        </w:rPr>
        <w:t>даннных</w:t>
      </w:r>
      <w:proofErr w:type="spellEnd"/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гражданского служащего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защиты персональных данных муниципального служащего (на пример конкретного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открытости и доступности общественному контролю государственной гражданской службы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открытости и доступности общественному контролю муниципальной службы (на примере конкретного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равного доступа на государственную гражданскую службу: механизмы, оценка эффективности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равного доступа на муниципальную службу: механизмы, оценка эффективности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ротации государственных гражданских служащих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условий для эффективной деятельности государственных гражданских служащих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Обеспечение условий для эффективной деятельности муниципальных служащих (на примере конкретного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дисциплинарного производства в государственном органе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и правовое обеспечение альтернативной гражданской службы в Российской Федерации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и правовое регулирование альтернативной гражданской службы в России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и правовое регулирование дипломатической службы в России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кадровой работы на государственной гражданской службе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конкурса на замещение вакантной должности государственной гражданской службы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конкурса на замещение вакантной должности муниципальной службы (на примере конкретного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</w:t>
      </w:r>
      <w:proofErr w:type="gramStart"/>
      <w:r w:rsidRPr="007A64E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государственными служащими ограничений и запретов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</w:t>
      </w:r>
      <w:proofErr w:type="gramStart"/>
      <w:r w:rsidRPr="007A64E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муниципальными служащими ограничений и запретов (на примере конкретного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контроля и надзора за </w:t>
      </w:r>
      <w:proofErr w:type="spellStart"/>
      <w:r w:rsidRPr="007A64E0">
        <w:rPr>
          <w:rFonts w:ascii="Times New Roman" w:eastAsia="Times New Roman" w:hAnsi="Times New Roman" w:cs="Times New Roman"/>
          <w:sz w:val="24"/>
          <w:szCs w:val="24"/>
        </w:rPr>
        <w:t>соблбюдением</w:t>
      </w:r>
      <w:proofErr w:type="spellEnd"/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о государственной гражданской службы Прокуратурой Российской Федерации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повышения квалификации государственных гражданских служащих (на примере конкретного субъекта РФ или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повышения квалификации муниципальных служащих (на материалах субъекта РФ или конкретного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подготовки к государственной гражданской службе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управления государственной гражданской службой в субъекте Российской Федерации (на примере конкретного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Особенности организации прохождения службы в органах внутренних дел (сравнительный анализ)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Оценка соблюдения государственными гражданскими служащими требований к служебному поведению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Оценка уровня коррупции на государственной службе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Пенсионное обеспечение государственных гражданских служащих (на материалах конкретного федерального государственного органа или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Поощрение государственного гражданского служащего: организация и правовое обеспечение (на примере государственного органа,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Поступление на международную службу: организация и правовое обеспечение (на материалах ООН или других организаций)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Поступление на международную службу: организация и правовое обеспечение (на материалах ООН или конкретной международной организации)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Привлечение российского казачества к государственной и муниципальной службе (на примере конкретного казачьего общества, организации)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Развитие законодательства о государственной гражданской службе в субъекте Российской Федерации (на примере конкретного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Развитие законодательства о муниципальной службе в субъекте Российской Федерации (на примере конкретного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Разработка должностного регламента государственного гражданского служащего (на примере конкретного государственного органа)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Разработка показателей эффективности и результативности деятельности государственного гражданского (муниципального) служащего (на примере конкретного государственного органа, органа местного самоуправления)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Рассмотрение индивидуальных служебных споров государственных гражданских служащих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Реализация принципа приоритета прав и свобод человека и гражданина в деятельности государственного гражданского (муниципального) служащего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Ротация государственных гражданских служащих (на примере конкретного федерального государственного органа, на примере конкретного субъекта РФ)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Соотношение муниципальной и государственной гражданской службы (на материалах конкретного субъекта Российской Федерации)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Управление развитием государственной гражданской службы субъекта Российской Федерации (на примере конкретного субъекта Российской Федерации)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Формирование и использование резерва управленческих кадров (на примере конкретного субъекта РФ, муниципального образования)</w:t>
      </w:r>
    </w:p>
    <w:p w:rsidR="007A64E0" w:rsidRPr="007A64E0" w:rsidRDefault="007A64E0" w:rsidP="007A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Формирование и работа с кадровым резервом в государственном органе (на примере)</w:t>
      </w:r>
    </w:p>
    <w:p w:rsidR="007A64E0" w:rsidRPr="007A64E0" w:rsidRDefault="007A64E0" w:rsidP="007A64E0">
      <w:pPr>
        <w:rPr>
          <w:b/>
        </w:rPr>
      </w:pPr>
      <w:r w:rsidRPr="007A64E0">
        <w:rPr>
          <w:rFonts w:ascii="Times New Roman" w:eastAsia="Times New Roman" w:hAnsi="Symbol" w:cs="Times New Roman"/>
          <w:sz w:val="24"/>
          <w:szCs w:val="24"/>
        </w:rPr>
        <w:t></w:t>
      </w:r>
      <w:r w:rsidRPr="007A64E0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Формирование и работа с кадровым резервом в органе местного самоуправления (на примере)</w:t>
      </w:r>
    </w:p>
    <w:sectPr w:rsidR="007A64E0" w:rsidRPr="007A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A64E0"/>
    <w:rsid w:val="007A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2019-05-14T07:00:00Z</dcterms:created>
  <dcterms:modified xsi:type="dcterms:W3CDTF">2019-05-14T07:02:00Z</dcterms:modified>
</cp:coreProperties>
</file>